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0E" w:rsidRDefault="00DC480E" w:rsidP="00DC4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480E" w:rsidRPr="00572EC2" w:rsidRDefault="00DC480E" w:rsidP="00DC4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C2">
        <w:rPr>
          <w:rFonts w:ascii="Times New Roman" w:hAnsi="Times New Roman" w:cs="Times New Roman"/>
          <w:b/>
          <w:sz w:val="28"/>
          <w:szCs w:val="28"/>
        </w:rPr>
        <w:t>Отчет об итогах работы краевого государственного бюджетного учреждения социального обслуживания «Пансионат для граждан пожилого возраста и инвалидов «Кедр»  за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72EC2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DC480E" w:rsidRDefault="00DC480E" w:rsidP="00DC4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C7C91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</w:t>
      </w:r>
      <w:r w:rsidRPr="001A3C57">
        <w:rPr>
          <w:rFonts w:ascii="Times New Roman" w:hAnsi="Times New Roman" w:cs="Times New Roman"/>
          <w:sz w:val="28"/>
          <w:szCs w:val="28"/>
        </w:rPr>
        <w:t xml:space="preserve"> «Пансионат</w:t>
      </w:r>
      <w:r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 </w:t>
      </w:r>
      <w:r w:rsidRPr="001A3C57">
        <w:rPr>
          <w:rFonts w:ascii="Times New Roman" w:hAnsi="Times New Roman" w:cs="Times New Roman"/>
          <w:sz w:val="28"/>
          <w:szCs w:val="28"/>
        </w:rPr>
        <w:t>«Кедр», предназначено для предоставления социального</w:t>
      </w:r>
      <w:r w:rsidRPr="001A3C57">
        <w:t xml:space="preserve"> </w:t>
      </w:r>
      <w:r w:rsidRPr="003453E4">
        <w:rPr>
          <w:rFonts w:ascii="Times New Roman" w:hAnsi="Times New Roman" w:cs="Times New Roman"/>
          <w:sz w:val="28"/>
          <w:szCs w:val="28"/>
        </w:rPr>
        <w:t>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граждан пожилого возраста (мужчин старше 60 лет, женщин старше 55 лет) и инвалидов первой и второй групп (старше 18 лет), полностью</w:t>
      </w:r>
      <w:proofErr w:type="gramEnd"/>
      <w:r w:rsidRPr="003453E4">
        <w:rPr>
          <w:rFonts w:ascii="Times New Roman" w:hAnsi="Times New Roman" w:cs="Times New Roman"/>
          <w:sz w:val="28"/>
          <w:szCs w:val="28"/>
        </w:rPr>
        <w:t xml:space="preserve"> или частично </w:t>
      </w:r>
      <w:proofErr w:type="gramStart"/>
      <w:r w:rsidRPr="003453E4">
        <w:rPr>
          <w:rFonts w:ascii="Times New Roman" w:hAnsi="Times New Roman" w:cs="Times New Roman"/>
          <w:sz w:val="28"/>
          <w:szCs w:val="28"/>
        </w:rPr>
        <w:t>утративших</w:t>
      </w:r>
      <w:proofErr w:type="gramEnd"/>
      <w:r w:rsidRPr="003453E4">
        <w:rPr>
          <w:rFonts w:ascii="Times New Roman" w:hAnsi="Times New Roman" w:cs="Times New Roman"/>
          <w:sz w:val="28"/>
          <w:szCs w:val="28"/>
        </w:rPr>
        <w:t xml:space="preserve">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 </w:t>
      </w:r>
    </w:p>
    <w:p w:rsidR="00DC480E" w:rsidRDefault="00DC480E" w:rsidP="00DC4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Целями деятельности учреждения являются: оказание постоянной, периодической, разовой помощи получателям социальных услуг в целях улучшения условий их жизнедеятельности и (или) расширения 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  </w:t>
      </w:r>
    </w:p>
    <w:p w:rsidR="00DC480E" w:rsidRDefault="00DC480E" w:rsidP="00DC4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80E" w:rsidRPr="00ED63B4" w:rsidRDefault="00DC480E" w:rsidP="00DC4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B4">
        <w:rPr>
          <w:rFonts w:ascii="Times New Roman" w:hAnsi="Times New Roman" w:cs="Times New Roman"/>
          <w:b/>
          <w:sz w:val="28"/>
          <w:szCs w:val="28"/>
        </w:rPr>
        <w:t>Информация по основной деятельности учреждения</w:t>
      </w:r>
    </w:p>
    <w:p w:rsidR="00DC480E" w:rsidRDefault="00DC480E" w:rsidP="00DC4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753" w:rsidRDefault="00842C67" w:rsidP="00242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2753">
        <w:rPr>
          <w:rFonts w:ascii="Times New Roman" w:hAnsi="Times New Roman" w:cs="Times New Roman"/>
          <w:sz w:val="28"/>
          <w:szCs w:val="28"/>
        </w:rPr>
        <w:t>В рамках выполнения государственного задания в учреждении, постоянно проводятся мероприятия по совершенствованию оказываемых социальных услуг, с целью повышения качества жизни.</w:t>
      </w:r>
    </w:p>
    <w:p w:rsidR="00842C67" w:rsidRDefault="00842C67" w:rsidP="00242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</w:t>
      </w:r>
      <w:r w:rsidR="00C10D0B">
        <w:rPr>
          <w:rFonts w:ascii="Times New Roman" w:hAnsi="Times New Roman" w:cs="Times New Roman"/>
          <w:sz w:val="28"/>
          <w:szCs w:val="28"/>
        </w:rPr>
        <w:t>с приказом министерства социальной политики Красноярского края № 1547- ОД от 28.12.2024 «Об утверждении коечной сети» коечная  мощность составляет 117 человек.</w:t>
      </w:r>
    </w:p>
    <w:p w:rsidR="00DC480E" w:rsidRPr="00D12E12" w:rsidRDefault="00DC480E" w:rsidP="00DC4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КГБУ СО «Пансионат для граждан пожилого возраста и инвалидов «Кедр» (далее – учреждение) государственное задание в 2024 году </w:t>
      </w:r>
      <w:r w:rsidRPr="00D12E12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243E5D" w:rsidRPr="00D12E12">
        <w:rPr>
          <w:rFonts w:ascii="Times New Roman" w:hAnsi="Times New Roman" w:cs="Times New Roman"/>
          <w:sz w:val="28"/>
          <w:szCs w:val="28"/>
        </w:rPr>
        <w:t>104,1</w:t>
      </w:r>
      <w:r w:rsidRPr="00D12E12">
        <w:rPr>
          <w:rFonts w:ascii="Times New Roman" w:hAnsi="Times New Roman" w:cs="Times New Roman"/>
          <w:sz w:val="28"/>
          <w:szCs w:val="28"/>
        </w:rPr>
        <w:t>%.</w:t>
      </w:r>
    </w:p>
    <w:p w:rsidR="00053B3A" w:rsidRPr="00EA5D18" w:rsidRDefault="00DC480E" w:rsidP="00C10D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80E">
        <w:rPr>
          <w:rFonts w:ascii="Times New Roman" w:hAnsi="Times New Roman" w:cs="Times New Roman"/>
          <w:sz w:val="28"/>
          <w:szCs w:val="28"/>
        </w:rPr>
        <w:t xml:space="preserve">      </w:t>
      </w:r>
      <w:r w:rsidR="00053B3A" w:rsidRPr="00EA5D18">
        <w:rPr>
          <w:rFonts w:ascii="Times New Roman" w:hAnsi="Times New Roman" w:cs="Times New Roman"/>
          <w:sz w:val="28"/>
          <w:szCs w:val="28"/>
        </w:rPr>
        <w:t>За 202</w:t>
      </w:r>
      <w:r w:rsidR="00053B3A">
        <w:rPr>
          <w:rFonts w:ascii="Times New Roman" w:hAnsi="Times New Roman" w:cs="Times New Roman"/>
          <w:sz w:val="28"/>
          <w:szCs w:val="28"/>
        </w:rPr>
        <w:t>4</w:t>
      </w:r>
      <w:r w:rsidR="00053B3A" w:rsidRPr="00EA5D18">
        <w:rPr>
          <w:rFonts w:ascii="Times New Roman" w:hAnsi="Times New Roman" w:cs="Times New Roman"/>
          <w:sz w:val="28"/>
          <w:szCs w:val="28"/>
        </w:rPr>
        <w:t xml:space="preserve"> год, учреждение предоставило социальные услуги </w:t>
      </w:r>
      <w:r w:rsidR="00243E5D">
        <w:rPr>
          <w:rFonts w:ascii="Times New Roman" w:hAnsi="Times New Roman" w:cs="Times New Roman"/>
          <w:sz w:val="28"/>
          <w:szCs w:val="28"/>
        </w:rPr>
        <w:t xml:space="preserve">133 </w:t>
      </w:r>
      <w:r w:rsidR="00053B3A" w:rsidRPr="00EA5D18">
        <w:rPr>
          <w:rFonts w:ascii="Times New Roman" w:hAnsi="Times New Roman" w:cs="Times New Roman"/>
          <w:sz w:val="28"/>
          <w:szCs w:val="28"/>
        </w:rPr>
        <w:t xml:space="preserve">получателям социальных услуг, </w:t>
      </w:r>
      <w:r w:rsidR="00C930B6" w:rsidRPr="00C930B6">
        <w:rPr>
          <w:rFonts w:ascii="Times New Roman" w:hAnsi="Times New Roman" w:cs="Times New Roman"/>
          <w:sz w:val="28"/>
          <w:szCs w:val="28"/>
        </w:rPr>
        <w:t>16</w:t>
      </w:r>
      <w:r w:rsidR="00053B3A" w:rsidRPr="00C930B6">
        <w:rPr>
          <w:rFonts w:ascii="Times New Roman" w:hAnsi="Times New Roman" w:cs="Times New Roman"/>
          <w:sz w:val="28"/>
          <w:szCs w:val="28"/>
        </w:rPr>
        <w:t xml:space="preserve"> полной утраты и </w:t>
      </w:r>
      <w:r w:rsidR="00C930B6" w:rsidRPr="00C930B6">
        <w:rPr>
          <w:rFonts w:ascii="Times New Roman" w:hAnsi="Times New Roman" w:cs="Times New Roman"/>
          <w:sz w:val="28"/>
          <w:szCs w:val="28"/>
        </w:rPr>
        <w:t>117</w:t>
      </w:r>
      <w:r w:rsidR="00053B3A" w:rsidRPr="00C930B6">
        <w:rPr>
          <w:rFonts w:ascii="Times New Roman" w:hAnsi="Times New Roman" w:cs="Times New Roman"/>
          <w:sz w:val="28"/>
          <w:szCs w:val="28"/>
        </w:rPr>
        <w:t xml:space="preserve"> частичной </w:t>
      </w:r>
      <w:r w:rsidR="00053B3A" w:rsidRPr="00EA5D18">
        <w:rPr>
          <w:rFonts w:ascii="Times New Roman" w:hAnsi="Times New Roman" w:cs="Times New Roman"/>
          <w:sz w:val="28"/>
          <w:szCs w:val="28"/>
        </w:rPr>
        <w:t>утраты</w:t>
      </w:r>
      <w:r w:rsidR="00C930B6">
        <w:rPr>
          <w:rFonts w:ascii="Times New Roman" w:hAnsi="Times New Roman" w:cs="Times New Roman"/>
          <w:sz w:val="28"/>
          <w:szCs w:val="28"/>
        </w:rPr>
        <w:t xml:space="preserve">, </w:t>
      </w:r>
      <w:r w:rsidR="00053B3A" w:rsidRPr="00EA5D18">
        <w:rPr>
          <w:rFonts w:ascii="Times New Roman" w:hAnsi="Times New Roman" w:cs="Times New Roman"/>
          <w:sz w:val="28"/>
          <w:szCs w:val="28"/>
        </w:rPr>
        <w:t xml:space="preserve">сформированного в информационной системе ГИС «АСП» МСП «Регистр получателей социальных услуг Красноярского края». Со всеми заключены договора. </w:t>
      </w:r>
      <w:r w:rsidR="00053B3A">
        <w:rPr>
          <w:rFonts w:ascii="Times New Roman" w:hAnsi="Times New Roman" w:cs="Times New Roman"/>
          <w:sz w:val="28"/>
          <w:szCs w:val="28"/>
        </w:rPr>
        <w:t xml:space="preserve"> </w:t>
      </w:r>
      <w:r w:rsidR="00053B3A" w:rsidRPr="00EA5D18">
        <w:rPr>
          <w:rFonts w:ascii="Times New Roman" w:hAnsi="Times New Roman" w:cs="Times New Roman"/>
          <w:sz w:val="28"/>
          <w:szCs w:val="28"/>
        </w:rPr>
        <w:t>Данные соответствуют журналу движения получателей социальных услуг и  отчетам о количестве получателей социальных услуг, сформированным в информационной системе ГИС «АСП» МСП «Регистр получателей социальных услуг Красноярского края».</w:t>
      </w:r>
    </w:p>
    <w:p w:rsidR="00053B3A" w:rsidRPr="00EA5D18" w:rsidRDefault="00053B3A" w:rsidP="00053B3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2EE0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2EE0">
        <w:rPr>
          <w:rFonts w:ascii="Times New Roman" w:hAnsi="Times New Roman" w:cs="Times New Roman"/>
          <w:sz w:val="28"/>
          <w:szCs w:val="28"/>
        </w:rPr>
        <w:t xml:space="preserve"> год в учреждение </w:t>
      </w:r>
      <w:r w:rsidRPr="00922875">
        <w:rPr>
          <w:rFonts w:ascii="Times New Roman" w:hAnsi="Times New Roman" w:cs="Times New Roman"/>
          <w:sz w:val="28"/>
          <w:szCs w:val="28"/>
        </w:rPr>
        <w:t>прибыл</w:t>
      </w:r>
      <w:r w:rsidR="00922875" w:rsidRPr="00922875">
        <w:rPr>
          <w:rFonts w:ascii="Times New Roman" w:hAnsi="Times New Roman" w:cs="Times New Roman"/>
          <w:sz w:val="28"/>
          <w:szCs w:val="28"/>
        </w:rPr>
        <w:t>о</w:t>
      </w:r>
      <w:r w:rsidRPr="00922875">
        <w:rPr>
          <w:rFonts w:ascii="Times New Roman" w:hAnsi="Times New Roman" w:cs="Times New Roman"/>
          <w:sz w:val="28"/>
          <w:szCs w:val="28"/>
        </w:rPr>
        <w:t xml:space="preserve"> </w:t>
      </w:r>
      <w:r w:rsidR="00922875" w:rsidRPr="00922875">
        <w:rPr>
          <w:rFonts w:ascii="Times New Roman" w:hAnsi="Times New Roman" w:cs="Times New Roman"/>
          <w:sz w:val="28"/>
          <w:szCs w:val="28"/>
        </w:rPr>
        <w:t>19</w:t>
      </w:r>
      <w:r w:rsidRPr="00922875">
        <w:rPr>
          <w:rFonts w:ascii="Times New Roman" w:hAnsi="Times New Roman" w:cs="Times New Roman"/>
          <w:sz w:val="28"/>
          <w:szCs w:val="28"/>
        </w:rPr>
        <w:t xml:space="preserve">  человек,</w:t>
      </w:r>
      <w:r w:rsidRPr="00AA2EE0">
        <w:rPr>
          <w:rFonts w:ascii="Times New Roman" w:hAnsi="Times New Roman" w:cs="Times New Roman"/>
          <w:sz w:val="28"/>
          <w:szCs w:val="28"/>
        </w:rPr>
        <w:t xml:space="preserve"> выбыло </w:t>
      </w:r>
      <w:r w:rsidR="00243E5D">
        <w:rPr>
          <w:rFonts w:ascii="Times New Roman" w:hAnsi="Times New Roman" w:cs="Times New Roman"/>
          <w:sz w:val="28"/>
          <w:szCs w:val="28"/>
        </w:rPr>
        <w:t>1</w:t>
      </w:r>
      <w:r w:rsidR="00922875">
        <w:rPr>
          <w:rFonts w:ascii="Times New Roman" w:hAnsi="Times New Roman" w:cs="Times New Roman"/>
          <w:sz w:val="28"/>
          <w:szCs w:val="28"/>
        </w:rPr>
        <w:t>9</w:t>
      </w:r>
      <w:r w:rsidRPr="00AA2EE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3E5D">
        <w:rPr>
          <w:rFonts w:ascii="Times New Roman" w:hAnsi="Times New Roman" w:cs="Times New Roman"/>
          <w:sz w:val="28"/>
          <w:szCs w:val="28"/>
        </w:rPr>
        <w:t>, из них 1</w:t>
      </w:r>
      <w:r w:rsidR="00922875">
        <w:rPr>
          <w:rFonts w:ascii="Times New Roman" w:hAnsi="Times New Roman" w:cs="Times New Roman"/>
          <w:sz w:val="28"/>
          <w:szCs w:val="28"/>
        </w:rPr>
        <w:t>8</w:t>
      </w:r>
      <w:r w:rsidR="00243E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12E12">
        <w:rPr>
          <w:rFonts w:ascii="Times New Roman" w:hAnsi="Times New Roman" w:cs="Times New Roman"/>
          <w:sz w:val="28"/>
          <w:szCs w:val="28"/>
        </w:rPr>
        <w:t xml:space="preserve"> </w:t>
      </w:r>
      <w:r w:rsidR="00243E5D">
        <w:rPr>
          <w:rFonts w:ascii="Times New Roman" w:hAnsi="Times New Roman" w:cs="Times New Roman"/>
          <w:sz w:val="28"/>
          <w:szCs w:val="28"/>
        </w:rPr>
        <w:t xml:space="preserve">- смерть, 1 человек </w:t>
      </w:r>
      <w:r w:rsidR="00D12E12">
        <w:rPr>
          <w:rFonts w:ascii="Times New Roman" w:hAnsi="Times New Roman" w:cs="Times New Roman"/>
          <w:sz w:val="28"/>
          <w:szCs w:val="28"/>
        </w:rPr>
        <w:t>-</w:t>
      </w:r>
      <w:r w:rsidR="00243E5D">
        <w:rPr>
          <w:rFonts w:ascii="Times New Roman" w:hAnsi="Times New Roman" w:cs="Times New Roman"/>
          <w:sz w:val="28"/>
          <w:szCs w:val="28"/>
        </w:rPr>
        <w:t xml:space="preserve"> перевод в другое учреждение</w:t>
      </w:r>
      <w:r w:rsidRPr="00AA2EE0">
        <w:rPr>
          <w:rFonts w:ascii="Times New Roman" w:hAnsi="Times New Roman" w:cs="Times New Roman"/>
          <w:sz w:val="28"/>
          <w:szCs w:val="28"/>
        </w:rPr>
        <w:t>.</w:t>
      </w:r>
    </w:p>
    <w:p w:rsidR="00053B3A" w:rsidRDefault="00053B3A" w:rsidP="00053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5D18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922875">
        <w:rPr>
          <w:rFonts w:ascii="Times New Roman" w:hAnsi="Times New Roman" w:cs="Times New Roman"/>
          <w:sz w:val="28"/>
          <w:szCs w:val="28"/>
        </w:rPr>
        <w:t>5</w:t>
      </w:r>
      <w:r w:rsidRPr="00EA5D18">
        <w:rPr>
          <w:rFonts w:ascii="Times New Roman" w:hAnsi="Times New Roman" w:cs="Times New Roman"/>
          <w:sz w:val="28"/>
          <w:szCs w:val="28"/>
        </w:rPr>
        <w:t xml:space="preserve"> общее количество проживающих составило 11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5D18">
        <w:rPr>
          <w:rFonts w:ascii="Times New Roman" w:hAnsi="Times New Roman" w:cs="Times New Roman"/>
          <w:sz w:val="28"/>
          <w:szCs w:val="28"/>
        </w:rPr>
        <w:t xml:space="preserve"> человек, из них  </w:t>
      </w:r>
      <w:r w:rsidR="009B0A13">
        <w:rPr>
          <w:rFonts w:ascii="Times New Roman" w:hAnsi="Times New Roman" w:cs="Times New Roman"/>
          <w:sz w:val="28"/>
          <w:szCs w:val="28"/>
        </w:rPr>
        <w:t>64</w:t>
      </w:r>
      <w:r w:rsidRPr="00EA5D18">
        <w:rPr>
          <w:rFonts w:ascii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5D18">
        <w:rPr>
          <w:rFonts w:ascii="Times New Roman" w:hAnsi="Times New Roman" w:cs="Times New Roman"/>
          <w:sz w:val="28"/>
          <w:szCs w:val="28"/>
        </w:rPr>
        <w:t xml:space="preserve"> и </w:t>
      </w:r>
      <w:r w:rsidR="009B0A13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D18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D18">
        <w:rPr>
          <w:rFonts w:ascii="Times New Roman" w:hAnsi="Times New Roman" w:cs="Times New Roman"/>
          <w:sz w:val="28"/>
          <w:szCs w:val="28"/>
        </w:rPr>
        <w:t>.</w:t>
      </w:r>
    </w:p>
    <w:p w:rsidR="00053B3A" w:rsidRDefault="00053B3A" w:rsidP="00053B3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0A13">
        <w:rPr>
          <w:rFonts w:ascii="Times New Roman" w:hAnsi="Times New Roman" w:cs="Times New Roman"/>
          <w:sz w:val="28"/>
          <w:szCs w:val="28"/>
        </w:rPr>
        <w:t>На 01.01.202</w:t>
      </w:r>
      <w:r w:rsidR="00922875" w:rsidRPr="009B0A13">
        <w:rPr>
          <w:rFonts w:ascii="Times New Roman" w:hAnsi="Times New Roman" w:cs="Times New Roman"/>
          <w:sz w:val="28"/>
          <w:szCs w:val="28"/>
        </w:rPr>
        <w:t>5</w:t>
      </w:r>
      <w:r w:rsidRPr="009B0A13">
        <w:rPr>
          <w:rFonts w:ascii="Times New Roman" w:hAnsi="Times New Roman" w:cs="Times New Roman"/>
          <w:sz w:val="28"/>
          <w:szCs w:val="28"/>
        </w:rPr>
        <w:t xml:space="preserve"> в пансионате находится  </w:t>
      </w:r>
      <w:r w:rsidR="00051EE2">
        <w:rPr>
          <w:rFonts w:ascii="Times New Roman" w:hAnsi="Times New Roman" w:cs="Times New Roman"/>
          <w:sz w:val="28"/>
          <w:szCs w:val="28"/>
        </w:rPr>
        <w:t>3</w:t>
      </w:r>
      <w:r w:rsidRPr="009B0A13">
        <w:rPr>
          <w:rFonts w:ascii="Times New Roman" w:hAnsi="Times New Roman" w:cs="Times New Roman"/>
          <w:sz w:val="28"/>
          <w:szCs w:val="28"/>
        </w:rPr>
        <w:t xml:space="preserve">  жител</w:t>
      </w:r>
      <w:r w:rsidR="009C7C91">
        <w:rPr>
          <w:rFonts w:ascii="Times New Roman" w:hAnsi="Times New Roman" w:cs="Times New Roman"/>
          <w:sz w:val="28"/>
          <w:szCs w:val="28"/>
        </w:rPr>
        <w:t>я</w:t>
      </w:r>
      <w:r w:rsidRPr="009B0A13">
        <w:rPr>
          <w:rFonts w:ascii="Times New Roman" w:hAnsi="Times New Roman" w:cs="Times New Roman"/>
          <w:sz w:val="28"/>
          <w:szCs w:val="28"/>
        </w:rPr>
        <w:t xml:space="preserve"> старше 90 лет.</w:t>
      </w:r>
    </w:p>
    <w:p w:rsidR="00C10D0B" w:rsidRDefault="00C10D0B" w:rsidP="00053B3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77BBF">
        <w:rPr>
          <w:rFonts w:ascii="Times New Roman" w:hAnsi="Times New Roman" w:cs="Times New Roman"/>
          <w:sz w:val="28"/>
          <w:szCs w:val="28"/>
        </w:rPr>
        <w:t>Состав получателей социальных услуг по категориям  представлен в диаграмме:</w:t>
      </w:r>
    </w:p>
    <w:p w:rsidR="00377BBF" w:rsidRDefault="00377BBF" w:rsidP="00053B3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0D0B" w:rsidRDefault="00377BBF" w:rsidP="001578AB">
      <w:pPr>
        <w:pStyle w:val="a3"/>
      </w:pPr>
      <w:r w:rsidRPr="001578AB">
        <w:rPr>
          <w:noProof/>
          <w:lang w:eastAsia="ru-RU"/>
        </w:rPr>
        <w:drawing>
          <wp:inline distT="0" distB="0" distL="0" distR="0" wp14:anchorId="3B3EB3F2" wp14:editId="6F8A201B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0D0B" w:rsidRPr="00EA5D18" w:rsidRDefault="00C10D0B" w:rsidP="00053B3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480E" w:rsidRPr="00DC480E" w:rsidRDefault="00DC480E" w:rsidP="00DC480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10DB" w:rsidRDefault="008010DB" w:rsidP="00801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21E">
        <w:rPr>
          <w:rFonts w:ascii="Times New Roman" w:hAnsi="Times New Roman" w:cs="Times New Roman"/>
          <w:b/>
          <w:sz w:val="28"/>
          <w:szCs w:val="28"/>
        </w:rPr>
        <w:t>Состав получателей социальных услуг в зависимости от способности к передвижению и самообслуживанию на 01.01.202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A221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77BBF" w:rsidRPr="00EA221E" w:rsidRDefault="00377BBF" w:rsidP="00801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2377"/>
        <w:gridCol w:w="2520"/>
        <w:gridCol w:w="2899"/>
      </w:tblGrid>
      <w:tr w:rsidR="008010DB" w:rsidTr="00AF1F1A">
        <w:tc>
          <w:tcPr>
            <w:tcW w:w="2392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Граждане, полностью утратившие способность  к самообслуживанию</w:t>
            </w:r>
          </w:p>
        </w:tc>
        <w:tc>
          <w:tcPr>
            <w:tcW w:w="2553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Граждане, частично утратившие способность  к самообслуживанию</w:t>
            </w:r>
          </w:p>
        </w:tc>
        <w:tc>
          <w:tcPr>
            <w:tcW w:w="2976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Граждане,  сохранили способность  к самообслуживанию</w:t>
            </w:r>
          </w:p>
        </w:tc>
      </w:tr>
      <w:tr w:rsidR="008010DB" w:rsidTr="00AF1F1A">
        <w:tc>
          <w:tcPr>
            <w:tcW w:w="2392" w:type="dxa"/>
          </w:tcPr>
          <w:p w:rsidR="008010DB" w:rsidRPr="00B930B5" w:rsidRDefault="009B0A13" w:rsidP="009B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только с посторонней помощью (в т. ч. постоянно находятся на постельном режиме)</w:t>
            </w:r>
          </w:p>
        </w:tc>
        <w:tc>
          <w:tcPr>
            <w:tcW w:w="2393" w:type="dxa"/>
          </w:tcPr>
          <w:p w:rsidR="008010DB" w:rsidRPr="00B930B5" w:rsidRDefault="009B0A13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8010DB" w:rsidRPr="00B930B5" w:rsidRDefault="009B0A13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0DB" w:rsidTr="00AF1F1A">
        <w:tc>
          <w:tcPr>
            <w:tcW w:w="2392" w:type="dxa"/>
          </w:tcPr>
          <w:p w:rsidR="008010DB" w:rsidRPr="00B930B5" w:rsidRDefault="009B0A13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самостоятельно с помощью специальных  приспособлений</w:t>
            </w:r>
            <w:r w:rsidR="008010DB" w:rsidRPr="00B9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010DB" w:rsidRPr="00B930B5" w:rsidRDefault="009B0A13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8010DB" w:rsidRPr="00B930B5" w:rsidRDefault="008010DB" w:rsidP="009B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0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0DB" w:rsidTr="00AF1F1A">
        <w:tc>
          <w:tcPr>
            <w:tcW w:w="2392" w:type="dxa"/>
          </w:tcPr>
          <w:p w:rsidR="008010DB" w:rsidRPr="00B930B5" w:rsidRDefault="009B0A13" w:rsidP="009B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10DB" w:rsidRPr="00B930B5">
              <w:rPr>
                <w:rFonts w:ascii="Times New Roman" w:hAnsi="Times New Roman" w:cs="Times New Roman"/>
                <w:sz w:val="24"/>
                <w:szCs w:val="24"/>
              </w:rPr>
              <w:t>амостоятельно передвигаются</w:t>
            </w:r>
          </w:p>
        </w:tc>
        <w:tc>
          <w:tcPr>
            <w:tcW w:w="2393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0DB" w:rsidTr="00AF1F1A">
        <w:tc>
          <w:tcPr>
            <w:tcW w:w="2392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010DB" w:rsidRPr="00B930B5" w:rsidRDefault="009B0A13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3" w:type="dxa"/>
          </w:tcPr>
          <w:p w:rsidR="008010DB" w:rsidRPr="00B930B5" w:rsidRDefault="009B0A13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6" w:type="dxa"/>
          </w:tcPr>
          <w:p w:rsidR="008010DB" w:rsidRPr="00B930B5" w:rsidRDefault="008010DB" w:rsidP="00AF1F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3F82" w:rsidRDefault="00B03F82" w:rsidP="00DC480E">
      <w:pPr>
        <w:jc w:val="both"/>
      </w:pPr>
    </w:p>
    <w:p w:rsidR="00AE5B8B" w:rsidRDefault="00843510" w:rsidP="0084351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3EA3">
        <w:rPr>
          <w:rFonts w:ascii="Times New Roman" w:hAnsi="Times New Roman" w:cs="Times New Roman"/>
          <w:sz w:val="28"/>
          <w:szCs w:val="28"/>
        </w:rPr>
        <w:t>По итогам Декады качества предоставления государственных и муниципальных услуг в сфере социальной поддержки и социального обслуживания населения, проведенной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3EA3">
        <w:rPr>
          <w:rFonts w:ascii="Times New Roman" w:hAnsi="Times New Roman" w:cs="Times New Roman"/>
          <w:sz w:val="28"/>
          <w:szCs w:val="28"/>
        </w:rPr>
        <w:t xml:space="preserve"> году удовлетворенность в предоставлении услуг нашим учреждением высказало </w:t>
      </w:r>
      <w:r w:rsidRPr="00193688">
        <w:rPr>
          <w:rFonts w:ascii="Times New Roman" w:hAnsi="Times New Roman" w:cs="Times New Roman"/>
          <w:sz w:val="28"/>
          <w:szCs w:val="28"/>
        </w:rPr>
        <w:t>100%</w:t>
      </w:r>
      <w:r w:rsidRPr="00513EA3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услуг. </w:t>
      </w:r>
    </w:p>
    <w:p w:rsidR="00843510" w:rsidRDefault="00AE5B8B" w:rsidP="006D2AC4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43510" w:rsidRPr="00513EA3">
        <w:rPr>
          <w:rFonts w:ascii="Times New Roman" w:hAnsi="Times New Roman" w:cs="Times New Roman"/>
          <w:sz w:val="28"/>
          <w:szCs w:val="28"/>
        </w:rPr>
        <w:t>Доступность получения социальных услуг в учреждении для маломобильных получателей социальных услуг в отчетном периоде составила 100 %.</w:t>
      </w:r>
      <w:r w:rsidR="00326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74" w:rsidRPr="00513EA3" w:rsidRDefault="00326E74" w:rsidP="006D2AC4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2024 год учреждение исполнило на 99,2 %. </w:t>
      </w:r>
    </w:p>
    <w:p w:rsidR="00843510" w:rsidRDefault="00843510" w:rsidP="00843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Выполнение норм питания в 2024 году </w:t>
      </w:r>
      <w:r w:rsidRPr="0007632E">
        <w:rPr>
          <w:rFonts w:ascii="Times New Roman" w:hAnsi="Times New Roman" w:cs="Times New Roman"/>
          <w:sz w:val="28"/>
          <w:szCs w:val="28"/>
        </w:rPr>
        <w:t xml:space="preserve">составило 100%. </w:t>
      </w:r>
      <w:r>
        <w:rPr>
          <w:rFonts w:ascii="Times New Roman" w:hAnsi="Times New Roman" w:cs="Times New Roman"/>
          <w:sz w:val="28"/>
          <w:szCs w:val="28"/>
        </w:rPr>
        <w:t>Выполнения норм питания является приоритетным для руководства учреждения. С целью обеспечения контроля качества за поступающей продукцией проводятся лабораторные исследования с привлечением ФГУЗ «Центр гигиены и эпидемиологии Красноярского края». Осуществляется ежедневный контроль соблюдения санитарных норм и правил. Постоянно отслеживается регулярность поставок и качества продуктов питания.</w:t>
      </w:r>
    </w:p>
    <w:p w:rsidR="006D2AC4" w:rsidRDefault="006D2AC4" w:rsidP="00843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более качественного приготовления блюд в пищеблок приобрели новую шести конфорочную плиту, электро мясорубку производственную</w:t>
      </w:r>
      <w:r w:rsidR="009C7C91">
        <w:rPr>
          <w:rFonts w:ascii="Times New Roman" w:hAnsi="Times New Roman" w:cs="Times New Roman"/>
          <w:sz w:val="28"/>
          <w:szCs w:val="28"/>
        </w:rPr>
        <w:t>, в следующем году продолжим обновлять оборудование пищеблока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10" w:rsidRDefault="00843510" w:rsidP="00843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повышения качества предоставляемых услуг, ведется работа по программе долговременного ухода, включающая комплекс мероприятий по уходу, диагностике маломобильных получателей социальных услуг.</w:t>
      </w:r>
    </w:p>
    <w:p w:rsidR="0031110E" w:rsidRPr="003E1682" w:rsidRDefault="0031110E" w:rsidP="00843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1682">
        <w:rPr>
          <w:rFonts w:ascii="Times New Roman" w:hAnsi="Times New Roman" w:cs="Times New Roman"/>
          <w:sz w:val="28"/>
          <w:szCs w:val="28"/>
        </w:rPr>
        <w:t>В результате взаимодействия с фондом «Старость в радость»  нами были получены следующие средства реабилитации:</w:t>
      </w:r>
    </w:p>
    <w:p w:rsidR="003E1682" w:rsidRDefault="0031110E" w:rsidP="003E1682">
      <w:pPr>
        <w:pStyle w:val="a3"/>
        <w:jc w:val="both"/>
        <w:rPr>
          <w:sz w:val="28"/>
          <w:szCs w:val="28"/>
        </w:rPr>
      </w:pPr>
      <w:r w:rsidRPr="003E1682">
        <w:t>-</w:t>
      </w:r>
      <w:r w:rsidRPr="003E1682">
        <w:rPr>
          <w:rFonts w:ascii="Times New Roman" w:hAnsi="Times New Roman" w:cs="Times New Roman"/>
          <w:sz w:val="28"/>
          <w:szCs w:val="28"/>
        </w:rPr>
        <w:t xml:space="preserve">прикроватные столики </w:t>
      </w:r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 xml:space="preserve">5шт., безмен для подъёмника 1 шт., декоративная ширма-1 шт., подушка U-форма (подкова) 1 шт., подушка «банан» - 5 шт., подушка «С-образная» 1шт., </w:t>
      </w:r>
      <w:proofErr w:type="spellStart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>полувалик</w:t>
      </w:r>
      <w:proofErr w:type="spellEnd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 xml:space="preserve"> многофункциональный 5шт., стул для душа- 1</w:t>
      </w:r>
      <w:r w:rsidR="003E1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>шт</w:t>
      </w:r>
      <w:r w:rsidR="003E1682">
        <w:rPr>
          <w:sz w:val="28"/>
          <w:szCs w:val="28"/>
        </w:rPr>
        <w:t>.</w:t>
      </w:r>
    </w:p>
    <w:p w:rsidR="00E179FA" w:rsidRDefault="003E1682" w:rsidP="003E16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68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>За 2024 год за счет средств БФ «Старость в радость»  оказано содействие в зубопротезировании 4</w:t>
      </w:r>
      <w:r w:rsidR="00E179FA" w:rsidRPr="003E16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>чел</w:t>
      </w:r>
      <w:r w:rsidR="00E179FA" w:rsidRPr="003E16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 xml:space="preserve">(Герасимчук П.О., </w:t>
      </w:r>
      <w:proofErr w:type="spellStart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>Козеко</w:t>
      </w:r>
      <w:proofErr w:type="spellEnd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 xml:space="preserve"> Ф.А., Николаев В.С.,  </w:t>
      </w:r>
      <w:proofErr w:type="spellStart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>Пиндич</w:t>
      </w:r>
      <w:proofErr w:type="spellEnd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 xml:space="preserve"> В.В.)</w:t>
      </w:r>
      <w:r w:rsidR="00E179FA" w:rsidRPr="00BA5566">
        <w:rPr>
          <w:sz w:val="20"/>
          <w:szCs w:val="20"/>
          <w:lang w:eastAsia="ru-RU"/>
        </w:rPr>
        <w:t xml:space="preserve"> </w:t>
      </w:r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>Получена благотворительная помощь:  лосьон д/тела моющий 24шт., питательный крем для рук 42шт., питательный крем для ног 42 шт., масло для ухода 12шт., крем защитный для тела окись цинка 14 шт., крем</w:t>
      </w:r>
      <w:proofErr w:type="gramEnd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 xml:space="preserve">защитный для тела Аргинин и </w:t>
      </w:r>
      <w:proofErr w:type="spellStart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>Синодор</w:t>
      </w:r>
      <w:proofErr w:type="spellEnd"/>
      <w:r w:rsidR="00E179FA" w:rsidRPr="003E1682">
        <w:rPr>
          <w:rFonts w:ascii="Times New Roman" w:hAnsi="Times New Roman" w:cs="Times New Roman"/>
          <w:sz w:val="28"/>
          <w:szCs w:val="28"/>
          <w:lang w:eastAsia="ru-RU"/>
        </w:rPr>
        <w:t xml:space="preserve"> 14 шт., набор парикмахера (фен, пеньюар, расческа - 1шт., ножницы-1шт., машинка для стрижки -1шт., многоразовые впитывающие пеленки – 20 шт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1BBE" w:rsidRPr="000C1BBE" w:rsidRDefault="00E2466C" w:rsidP="000C1B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C1BBE"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организована работа с </w:t>
      </w:r>
      <w:r w:rsidR="000C1BBE" w:rsidRPr="000C1BBE">
        <w:rPr>
          <w:rFonts w:ascii="Times New Roman" w:hAnsi="Times New Roman" w:cs="Times New Roman"/>
          <w:sz w:val="28"/>
          <w:szCs w:val="28"/>
          <w:lang w:eastAsia="ru-RU"/>
        </w:rPr>
        <w:t xml:space="preserve">БФ «Помощь пожилым» </w:t>
      </w:r>
      <w:r w:rsidR="000C1BBE">
        <w:rPr>
          <w:rFonts w:ascii="Times New Roman" w:hAnsi="Times New Roman" w:cs="Times New Roman"/>
          <w:sz w:val="28"/>
          <w:szCs w:val="28"/>
          <w:lang w:eastAsia="ru-RU"/>
        </w:rPr>
        <w:t xml:space="preserve">ими </w:t>
      </w:r>
      <w:r w:rsidR="000C1BBE" w:rsidRPr="000C1BB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предоставлена материальная помощь: тонометр автоматический – 1 шт., ингалятор компрессионный – 1шт., ходунки складные шагающие двухуровневые -1шт., </w:t>
      </w:r>
      <w:proofErr w:type="spellStart"/>
      <w:r w:rsidR="000C1BBE" w:rsidRPr="000C1BBE">
        <w:rPr>
          <w:rFonts w:ascii="Times New Roman" w:hAnsi="Times New Roman" w:cs="Times New Roman"/>
          <w:sz w:val="28"/>
          <w:szCs w:val="28"/>
          <w:lang w:eastAsia="ru-RU"/>
        </w:rPr>
        <w:t>книпсер</w:t>
      </w:r>
      <w:proofErr w:type="spellEnd"/>
      <w:r w:rsidR="000C1BBE" w:rsidRPr="000C1BBE">
        <w:rPr>
          <w:rFonts w:ascii="Times New Roman" w:hAnsi="Times New Roman" w:cs="Times New Roman"/>
          <w:sz w:val="28"/>
          <w:szCs w:val="28"/>
          <w:lang w:eastAsia="ru-RU"/>
        </w:rPr>
        <w:t xml:space="preserve"> -5шт., палки для скандинавской ходьбы телескопические – 5 шт., термометр электронный- 4шт., станки одноразовые -12шт.</w:t>
      </w:r>
    </w:p>
    <w:p w:rsidR="009A5221" w:rsidRDefault="009A5221" w:rsidP="009A5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EA3">
        <w:rPr>
          <w:rFonts w:ascii="Times New Roman" w:hAnsi="Times New Roman" w:cs="Times New Roman"/>
          <w:sz w:val="28"/>
          <w:szCs w:val="28"/>
        </w:rPr>
        <w:t xml:space="preserve">     </w:t>
      </w:r>
      <w:r w:rsidR="00ED63B4">
        <w:rPr>
          <w:rFonts w:ascii="Times New Roman" w:hAnsi="Times New Roman" w:cs="Times New Roman"/>
          <w:sz w:val="28"/>
          <w:szCs w:val="28"/>
        </w:rPr>
        <w:t xml:space="preserve">Заметную роль в жизни учреждения играет </w:t>
      </w:r>
      <w:r w:rsidR="000F1584">
        <w:rPr>
          <w:rFonts w:ascii="Times New Roman" w:hAnsi="Times New Roman" w:cs="Times New Roman"/>
          <w:sz w:val="28"/>
          <w:szCs w:val="28"/>
        </w:rPr>
        <w:t>П</w:t>
      </w:r>
      <w:r w:rsidR="00ED63B4">
        <w:rPr>
          <w:rFonts w:ascii="Times New Roman" w:hAnsi="Times New Roman" w:cs="Times New Roman"/>
          <w:sz w:val="28"/>
          <w:szCs w:val="28"/>
        </w:rPr>
        <w:t xml:space="preserve">опечительский совет.     </w:t>
      </w:r>
      <w:r w:rsidR="00555680">
        <w:rPr>
          <w:rFonts w:ascii="Times New Roman" w:hAnsi="Times New Roman" w:cs="Times New Roman"/>
          <w:sz w:val="28"/>
          <w:szCs w:val="28"/>
        </w:rPr>
        <w:t xml:space="preserve"> </w:t>
      </w:r>
      <w:r w:rsidR="00ED63B4">
        <w:rPr>
          <w:rFonts w:ascii="Times New Roman" w:hAnsi="Times New Roman" w:cs="Times New Roman"/>
          <w:sz w:val="28"/>
          <w:szCs w:val="28"/>
        </w:rPr>
        <w:t xml:space="preserve">Председатель и члены попечительского совета принимают участие в поздравлении проживающих, оказывают спонсорскую помощь в организации мероприятий посвященных знаменательным датам. </w:t>
      </w:r>
    </w:p>
    <w:p w:rsidR="00F05D2F" w:rsidRDefault="00F05D2F" w:rsidP="009A5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500" w:rsidRPr="00D465F9" w:rsidRDefault="00B04500" w:rsidP="00B04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9">
        <w:rPr>
          <w:rFonts w:ascii="Times New Roman" w:hAnsi="Times New Roman" w:cs="Times New Roman"/>
          <w:b/>
          <w:sz w:val="28"/>
          <w:szCs w:val="28"/>
        </w:rPr>
        <w:t>Социально-культурные мероприятия с получателями социальных услуг, организация досуга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D2F" w:rsidRDefault="006867FD" w:rsidP="009A5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течение года велась, активная работа по организации социально-культурных мероприятий мы принимали участие в конкурсах:</w:t>
      </w:r>
    </w:p>
    <w:p w:rsidR="00ED63B4" w:rsidRDefault="00ED63B4" w:rsidP="009A5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9"/>
        <w:gridCol w:w="4058"/>
        <w:gridCol w:w="2368"/>
        <w:gridCol w:w="2352"/>
      </w:tblGrid>
      <w:tr w:rsidR="000C1BBE" w:rsidRPr="00BA5566" w:rsidTr="00784880">
        <w:tc>
          <w:tcPr>
            <w:tcW w:w="664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6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0C1BBE" w:rsidRPr="00BA5566" w:rsidTr="00784880">
        <w:tc>
          <w:tcPr>
            <w:tcW w:w="664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proofErr w:type="gramEnd"/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профессионального мастерства </w:t>
            </w:r>
            <w:r w:rsidRPr="000C1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</w:t>
            </w:r>
          </w:p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Проект «Нет преград для творчества»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18.01.2024-13.03.2024  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C1BBE" w:rsidRPr="00BA5566" w:rsidTr="00784880">
        <w:tc>
          <w:tcPr>
            <w:tcW w:w="664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316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Статья «Бабушки на пленэре» в июньский номер  электронного журнала «Социальное развитие: регион24»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01.04-19.04.2024г.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0C1BB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Выпуск №2(47) Июнь 2024г. С.89-91.</w:t>
            </w:r>
          </w:p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BBE" w:rsidRPr="00BA5566" w:rsidTr="00784880">
        <w:tc>
          <w:tcPr>
            <w:tcW w:w="664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16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и </w:t>
            </w:r>
            <w:proofErr w:type="spellStart"/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межгородской</w:t>
            </w:r>
            <w:proofErr w:type="spellEnd"/>
            <w:r w:rsidRPr="000C1BB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любительского творчества Восточной зоны Красноярского края «Все невозможное возможно»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 3 место в номинации ДПИ</w:t>
            </w:r>
          </w:p>
        </w:tc>
      </w:tr>
      <w:tr w:rsidR="000C1BBE" w:rsidRPr="00BA5566" w:rsidTr="00784880">
        <w:tc>
          <w:tcPr>
            <w:tcW w:w="664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16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Краевой фестиваль самодеятельного творчества «Дом, в котором открываются сердца».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02.09.-07.10.2024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</w:t>
            </w:r>
            <w:r w:rsidRPr="000C1BBE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0C1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категории «дома-интернаты общего типа» 2 место в номинации </w:t>
            </w:r>
            <w:r w:rsidRPr="000C1BBE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ДПИ</w:t>
            </w:r>
          </w:p>
        </w:tc>
      </w:tr>
      <w:tr w:rsidR="000C1BBE" w:rsidRPr="00BA5566" w:rsidTr="00784880">
        <w:tc>
          <w:tcPr>
            <w:tcW w:w="664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16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Инклюзивный Всероссийский  фестиваль - конкурс искусств «Единство душ»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10.11.2024-26.11.2024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Дипломы лауреата 2 степени</w:t>
            </w:r>
          </w:p>
          <w:p w:rsidR="000C1BBE" w:rsidRPr="000C1BBE" w:rsidRDefault="000C1BBE" w:rsidP="0078488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BBE" w:rsidRPr="00BA5566" w:rsidTr="00784880">
        <w:tc>
          <w:tcPr>
            <w:tcW w:w="664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16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СМАРТЕКА «Нет преград для творчества»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491" w:type="dxa"/>
          </w:tcPr>
          <w:p w:rsidR="000C1BBE" w:rsidRPr="000C1BBE" w:rsidRDefault="000C1BBE" w:rsidP="0078488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C1BBE" w:rsidRDefault="000C1BBE" w:rsidP="009A5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E0F" w:rsidRPr="00F94E0F" w:rsidRDefault="00F94E0F" w:rsidP="00192E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E0F">
        <w:rPr>
          <w:rFonts w:ascii="Times New Roman" w:hAnsi="Times New Roman" w:cs="Times New Roman"/>
          <w:sz w:val="28"/>
          <w:szCs w:val="28"/>
          <w:lang w:eastAsia="ru-RU"/>
        </w:rPr>
        <w:t xml:space="preserve">     В ноябре 2024 года приняли активное участие в специальных играх для инвалидов и лиц с ограниченными возможностями здоровья « Краевой фестиваль адаптивного спорта», который проходил на базе МБОУ СОШ № 21 г Канск. Заняли второе место в конкурсе на лучший комплекс упражнений физкультурно-оздоровительных технологий в адаптивной физической культуре. В соревнованиях принимали участие 6 человек.</w:t>
      </w:r>
    </w:p>
    <w:p w:rsidR="00F94E0F" w:rsidRPr="00F94E0F" w:rsidRDefault="00F94E0F" w:rsidP="00192ED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E0F">
        <w:rPr>
          <w:rFonts w:ascii="Times New Roman" w:hAnsi="Times New Roman" w:cs="Times New Roman"/>
          <w:sz w:val="28"/>
          <w:szCs w:val="28"/>
          <w:lang w:eastAsia="ru-RU"/>
        </w:rPr>
        <w:t xml:space="preserve">     Для проживающих особенно интересной формой работы  являются спортивные праздники и развлечения которые помогают снять напряжение, получить положительные эмоции, почувствовать себя уверенно. В течение года проведены следующие мероприятия: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F94E0F">
        <w:rPr>
          <w:rFonts w:ascii="Times New Roman" w:hAnsi="Times New Roman" w:cs="Times New Roman"/>
          <w:sz w:val="28"/>
          <w:szCs w:val="28"/>
        </w:rPr>
        <w:t>Познавательно-развлекательное  мероприятие «Санная викторина», посвященное дню санок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F94E0F">
        <w:rPr>
          <w:rFonts w:ascii="Times New Roman" w:hAnsi="Times New Roman" w:cs="Times New Roman"/>
          <w:sz w:val="28"/>
          <w:szCs w:val="28"/>
        </w:rPr>
        <w:t>Спортивный досуг «Веселый теннис», посвященный чемпионату мира по теннису.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F94E0F">
        <w:rPr>
          <w:rFonts w:ascii="Times New Roman" w:hAnsi="Times New Roman" w:cs="Times New Roman"/>
          <w:sz w:val="28"/>
          <w:szCs w:val="28"/>
        </w:rPr>
        <w:t xml:space="preserve">Спортивное  мероприятие »Территория спорта», посвященное дню зимних видов спорта </w:t>
      </w:r>
      <w:r w:rsidR="002D3A91">
        <w:rPr>
          <w:rFonts w:ascii="Times New Roman" w:hAnsi="Times New Roman" w:cs="Times New Roman"/>
          <w:sz w:val="28"/>
          <w:szCs w:val="28"/>
        </w:rPr>
        <w:t>в</w:t>
      </w:r>
      <w:r w:rsidRPr="00F94E0F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Pr="00F94E0F">
        <w:rPr>
          <w:rFonts w:ascii="Times New Roman" w:hAnsi="Times New Roman" w:cs="Times New Roman"/>
          <w:sz w:val="28"/>
          <w:szCs w:val="28"/>
        </w:rPr>
        <w:t>Спортивно-развлекательная программа «</w:t>
      </w:r>
      <w:proofErr w:type="spellStart"/>
      <w:r w:rsidRPr="00F94E0F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F94E0F">
        <w:rPr>
          <w:rFonts w:ascii="Times New Roman" w:hAnsi="Times New Roman" w:cs="Times New Roman"/>
          <w:sz w:val="28"/>
          <w:szCs w:val="28"/>
        </w:rPr>
        <w:t>-баты, шли солдаты!»,  посвященная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Pr="00F94E0F">
        <w:rPr>
          <w:rFonts w:ascii="Times New Roman" w:hAnsi="Times New Roman" w:cs="Times New Roman"/>
          <w:sz w:val="28"/>
          <w:szCs w:val="28"/>
        </w:rPr>
        <w:t>Веселые старты «Возраст спорту не помеха!» - 27.03.2024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  <w:r w:rsidRPr="00F94E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 w:rsidRPr="00F94E0F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="00B50AE6">
        <w:rPr>
          <w:rFonts w:ascii="Times New Roman" w:hAnsi="Times New Roman" w:cs="Times New Roman"/>
          <w:sz w:val="28"/>
          <w:szCs w:val="28"/>
        </w:rPr>
        <w:t>,</w:t>
      </w:r>
      <w:r w:rsidRPr="00F94E0F">
        <w:rPr>
          <w:rFonts w:ascii="Times New Roman" w:hAnsi="Times New Roman" w:cs="Times New Roman"/>
          <w:sz w:val="28"/>
          <w:szCs w:val="28"/>
        </w:rPr>
        <w:t xml:space="preserve">  посвященный Всемирному дню здоровья «Спорт нам поможет силы умножить!»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Pr="00F94E0F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="00B50AE6">
        <w:rPr>
          <w:rFonts w:ascii="Times New Roman" w:hAnsi="Times New Roman" w:cs="Times New Roman"/>
          <w:sz w:val="28"/>
          <w:szCs w:val="28"/>
        </w:rPr>
        <w:t>,</w:t>
      </w:r>
      <w:r w:rsidRPr="00F94E0F">
        <w:rPr>
          <w:rFonts w:ascii="Times New Roman" w:hAnsi="Times New Roman" w:cs="Times New Roman"/>
          <w:sz w:val="28"/>
          <w:szCs w:val="28"/>
        </w:rPr>
        <w:t xml:space="preserve">  посвященный Дню Победы «Возьми в пример себе героя»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Pr="00F94E0F">
        <w:rPr>
          <w:rFonts w:ascii="Times New Roman" w:hAnsi="Times New Roman" w:cs="Times New Roman"/>
          <w:sz w:val="28"/>
          <w:szCs w:val="28"/>
        </w:rPr>
        <w:t>Спортивно - развлекательная программа «Движение – жизнь!», посвященная дню рождения велосипедного 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9. </w:t>
      </w:r>
      <w:r w:rsidRPr="00F94E0F">
        <w:rPr>
          <w:rFonts w:ascii="Times New Roman" w:hAnsi="Times New Roman" w:cs="Times New Roman"/>
          <w:sz w:val="28"/>
          <w:szCs w:val="28"/>
        </w:rPr>
        <w:t>Спортивное  развлечение «Чемпионы нашего двора!»,  посвященное международному дню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10. </w:t>
      </w:r>
      <w:r w:rsidRPr="00F94E0F">
        <w:rPr>
          <w:rFonts w:ascii="Times New Roman" w:hAnsi="Times New Roman" w:cs="Times New Roman"/>
          <w:sz w:val="28"/>
          <w:szCs w:val="28"/>
        </w:rPr>
        <w:t>Спортивный праздник «Олимпийский калейдоскоп», посвященный Международному Олимпийскому дню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E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11.</w:t>
      </w:r>
      <w:r w:rsidRPr="00F94E0F">
        <w:rPr>
          <w:rFonts w:ascii="Times New Roman" w:hAnsi="Times New Roman" w:cs="Times New Roman"/>
          <w:sz w:val="28"/>
          <w:szCs w:val="28"/>
        </w:rPr>
        <w:t>Спортивный праздник  посвященный дню физкультурника «В здоровом теле – здоровый дух!»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12. </w:t>
      </w:r>
      <w:r w:rsidRPr="00F94E0F">
        <w:rPr>
          <w:rFonts w:ascii="Times New Roman" w:hAnsi="Times New Roman" w:cs="Times New Roman"/>
          <w:sz w:val="28"/>
          <w:szCs w:val="28"/>
        </w:rPr>
        <w:t>Спортивный досуг</w:t>
      </w:r>
      <w:r w:rsidR="00B50AE6">
        <w:rPr>
          <w:rFonts w:ascii="Times New Roman" w:hAnsi="Times New Roman" w:cs="Times New Roman"/>
          <w:sz w:val="28"/>
          <w:szCs w:val="28"/>
        </w:rPr>
        <w:t>,</w:t>
      </w:r>
      <w:r w:rsidRPr="00F94E0F">
        <w:rPr>
          <w:rFonts w:ascii="Times New Roman" w:hAnsi="Times New Roman" w:cs="Times New Roman"/>
          <w:sz w:val="28"/>
          <w:szCs w:val="28"/>
        </w:rPr>
        <w:t xml:space="preserve"> посвященный летним олимпийским играм «Быстрее! Выше! Сильнее!»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13. </w:t>
      </w:r>
      <w:r w:rsidRPr="00F94E0F">
        <w:rPr>
          <w:rFonts w:ascii="Times New Roman" w:hAnsi="Times New Roman" w:cs="Times New Roman"/>
          <w:sz w:val="28"/>
          <w:szCs w:val="28"/>
        </w:rPr>
        <w:t>Веселые старты «Скороходы»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14. </w:t>
      </w:r>
      <w:r w:rsidRPr="00F94E0F">
        <w:rPr>
          <w:rFonts w:ascii="Times New Roman" w:hAnsi="Times New Roman" w:cs="Times New Roman"/>
          <w:sz w:val="28"/>
          <w:szCs w:val="28"/>
        </w:rPr>
        <w:t>Спортивно - развлекательная программа</w:t>
      </w:r>
      <w:r w:rsidR="00B50AE6">
        <w:rPr>
          <w:rFonts w:ascii="Times New Roman" w:hAnsi="Times New Roman" w:cs="Times New Roman"/>
          <w:sz w:val="28"/>
          <w:szCs w:val="28"/>
        </w:rPr>
        <w:t>,</w:t>
      </w:r>
      <w:r w:rsidRPr="00F94E0F">
        <w:rPr>
          <w:rFonts w:ascii="Times New Roman" w:hAnsi="Times New Roman" w:cs="Times New Roman"/>
          <w:sz w:val="28"/>
          <w:szCs w:val="28"/>
        </w:rPr>
        <w:t xml:space="preserve">  посвященная всероссийскому дню бега «Кросс нации»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 </w:t>
      </w:r>
      <w:r w:rsidRPr="00F94E0F">
        <w:rPr>
          <w:rFonts w:ascii="Times New Roman" w:hAnsi="Times New Roman" w:cs="Times New Roman"/>
          <w:sz w:val="28"/>
          <w:szCs w:val="28"/>
        </w:rPr>
        <w:t>Спортивно – развлекательное мероприятие «День соседа»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Pr="00F94E0F" w:rsidRDefault="00F94E0F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16. </w:t>
      </w:r>
      <w:r w:rsidRPr="00F94E0F">
        <w:rPr>
          <w:rFonts w:ascii="Times New Roman" w:hAnsi="Times New Roman" w:cs="Times New Roman"/>
          <w:sz w:val="28"/>
          <w:szCs w:val="28"/>
        </w:rPr>
        <w:t>Спортивно - развлекательная программа, «Все на футбол!», посвященная Международному дню футбола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F49" w:rsidRDefault="00713F49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17. </w:t>
      </w:r>
      <w:r w:rsidR="00F94E0F" w:rsidRPr="00F94E0F">
        <w:rPr>
          <w:rFonts w:ascii="Times New Roman" w:hAnsi="Times New Roman" w:cs="Times New Roman"/>
          <w:sz w:val="28"/>
          <w:szCs w:val="28"/>
        </w:rPr>
        <w:t>Спортивное мероприятие, посвященное дню тренера «С физкультурой мы дружны, нам болезни не нужны»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E0F" w:rsidRPr="00F94E0F" w:rsidRDefault="00713F49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 </w:t>
      </w:r>
      <w:r w:rsidR="00F94E0F" w:rsidRPr="00F94E0F">
        <w:rPr>
          <w:rFonts w:ascii="Times New Roman" w:hAnsi="Times New Roman" w:cs="Times New Roman"/>
          <w:sz w:val="28"/>
          <w:szCs w:val="28"/>
        </w:rPr>
        <w:t>Спортивный досуг, посвященный Дню отказа от курения «Дыши свободно!»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4E0F"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0F" w:rsidRPr="00F94E0F" w:rsidRDefault="00713F49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19. </w:t>
      </w:r>
      <w:r w:rsidR="00F94E0F" w:rsidRPr="00F94E0F">
        <w:rPr>
          <w:rFonts w:ascii="Times New Roman" w:hAnsi="Times New Roman" w:cs="Times New Roman"/>
          <w:sz w:val="28"/>
          <w:szCs w:val="28"/>
        </w:rPr>
        <w:t>День здоровья. «Не ленись – оздоровись!»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E0F" w:rsidRPr="00F94E0F" w:rsidRDefault="00713F49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20. </w:t>
      </w:r>
      <w:r w:rsidR="00F94E0F" w:rsidRPr="00F94E0F">
        <w:rPr>
          <w:rFonts w:ascii="Times New Roman" w:hAnsi="Times New Roman" w:cs="Times New Roman"/>
          <w:sz w:val="28"/>
          <w:szCs w:val="28"/>
        </w:rPr>
        <w:t>Спортивные старты «Вперед к победе!», приуроченные к декаде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E0F" w:rsidRPr="00F94E0F" w:rsidRDefault="00713F49" w:rsidP="00F94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21. </w:t>
      </w:r>
      <w:r w:rsidR="00F94E0F" w:rsidRPr="00F94E0F">
        <w:rPr>
          <w:rFonts w:ascii="Times New Roman" w:hAnsi="Times New Roman" w:cs="Times New Roman"/>
          <w:sz w:val="28"/>
          <w:szCs w:val="28"/>
        </w:rPr>
        <w:t>Спортивное развлечение «Веселые клюшки!», посвященное всероссийскому дню хоккея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4E0F" w:rsidRPr="00F9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F49" w:rsidRDefault="00713F49" w:rsidP="00713F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94E0F" w:rsidRPr="00F94E0F">
        <w:rPr>
          <w:rFonts w:ascii="Times New Roman" w:hAnsi="Times New Roman" w:cs="Times New Roman"/>
          <w:sz w:val="28"/>
          <w:szCs w:val="28"/>
        </w:rPr>
        <w:t>Новогодний спортивный праздник «Путь праздник всем подарит чудо!»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4E0F" w:rsidRPr="00F9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4E0F" w:rsidRPr="00F94E0F" w:rsidRDefault="00713F49" w:rsidP="00713F4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F94E0F" w:rsidRPr="00F94E0F">
        <w:rPr>
          <w:rFonts w:ascii="Times New Roman" w:hAnsi="Times New Roman" w:cs="Times New Roman"/>
          <w:sz w:val="28"/>
          <w:szCs w:val="28"/>
        </w:rPr>
        <w:t>Спортивно – оздоровительные мероприятия в эко-парке «Сосновый бор» совместно с психологом.</w:t>
      </w:r>
    </w:p>
    <w:p w:rsidR="0097430C" w:rsidRDefault="0097430C" w:rsidP="009A5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21" w:rsidRDefault="009A5221" w:rsidP="009A5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F5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 учреждения</w:t>
      </w:r>
    </w:p>
    <w:p w:rsidR="00D12E12" w:rsidRDefault="00EE685C" w:rsidP="00CE0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0FC4" w:rsidRDefault="00D12E12" w:rsidP="00CE0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85C">
        <w:rPr>
          <w:rFonts w:ascii="Times New Roman" w:hAnsi="Times New Roman" w:cs="Times New Roman"/>
          <w:sz w:val="28"/>
          <w:szCs w:val="28"/>
        </w:rPr>
        <w:t xml:space="preserve"> </w:t>
      </w:r>
      <w:r w:rsidR="00FB0150">
        <w:rPr>
          <w:rFonts w:ascii="Times New Roman" w:hAnsi="Times New Roman" w:cs="Times New Roman"/>
          <w:sz w:val="28"/>
          <w:szCs w:val="28"/>
        </w:rPr>
        <w:t xml:space="preserve"> </w:t>
      </w:r>
      <w:r w:rsidR="00CE0FC4" w:rsidRPr="00692DF5">
        <w:rPr>
          <w:rFonts w:ascii="Times New Roman" w:hAnsi="Times New Roman" w:cs="Times New Roman"/>
          <w:sz w:val="28"/>
          <w:szCs w:val="28"/>
        </w:rPr>
        <w:t xml:space="preserve">Для </w:t>
      </w:r>
      <w:r w:rsidR="00CE0FC4">
        <w:rPr>
          <w:rFonts w:ascii="Times New Roman" w:hAnsi="Times New Roman" w:cs="Times New Roman"/>
          <w:sz w:val="28"/>
          <w:szCs w:val="28"/>
        </w:rPr>
        <w:t xml:space="preserve">контроля состояния объектов учреждения, ведением пропускного режима, защиты получателей социальных услуг, проживающих в учреждении и персонала от террористических и иных посягательств, заключен контракт на охранные услуги с обеспечением круглосуточной охраны, оказание услуг по реагированию на срабатывание «тревожной кнопки».  </w:t>
      </w:r>
    </w:p>
    <w:p w:rsidR="00CE0FC4" w:rsidRDefault="00D12E12" w:rsidP="00EE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перевозки маломобильных получателей социальных услуг в 2024 году учреждением приобретено специализированное транспортное средства </w:t>
      </w:r>
      <w:r w:rsidRPr="00617178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226AD" w:rsidRPr="002226AD">
        <w:rPr>
          <w:rFonts w:ascii="Times New Roman" w:hAnsi="Times New Roman" w:cs="Times New Roman"/>
          <w:sz w:val="28"/>
          <w:szCs w:val="28"/>
        </w:rPr>
        <w:t>7</w:t>
      </w:r>
      <w:r w:rsidR="00617178" w:rsidRPr="002226AD">
        <w:rPr>
          <w:rFonts w:ascii="Times New Roman" w:hAnsi="Times New Roman" w:cs="Times New Roman"/>
          <w:sz w:val="28"/>
          <w:szCs w:val="28"/>
        </w:rPr>
        <w:t xml:space="preserve"> </w:t>
      </w:r>
      <w:r w:rsidRPr="002226AD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E12" w:rsidRDefault="00D12E12" w:rsidP="00EE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 году </w:t>
      </w:r>
      <w:r w:rsidR="00FB0150">
        <w:rPr>
          <w:rFonts w:ascii="Times New Roman" w:hAnsi="Times New Roman" w:cs="Times New Roman"/>
          <w:sz w:val="28"/>
          <w:szCs w:val="28"/>
        </w:rPr>
        <w:t xml:space="preserve">приобретен </w:t>
      </w:r>
      <w:r w:rsidR="00922875">
        <w:rPr>
          <w:rFonts w:ascii="Times New Roman" w:hAnsi="Times New Roman" w:cs="Times New Roman"/>
          <w:sz w:val="28"/>
          <w:szCs w:val="28"/>
        </w:rPr>
        <w:t xml:space="preserve">подъемник </w:t>
      </w:r>
      <w:r w:rsidR="00FB0150">
        <w:rPr>
          <w:rFonts w:ascii="Times New Roman" w:hAnsi="Times New Roman" w:cs="Times New Roman"/>
          <w:sz w:val="28"/>
          <w:szCs w:val="28"/>
        </w:rPr>
        <w:t xml:space="preserve">электрический </w:t>
      </w:r>
      <w:r w:rsidR="00922875">
        <w:rPr>
          <w:rFonts w:ascii="Times New Roman" w:hAnsi="Times New Roman" w:cs="Times New Roman"/>
          <w:sz w:val="28"/>
          <w:szCs w:val="28"/>
        </w:rPr>
        <w:t>передвижной реабилитационный</w:t>
      </w:r>
      <w:r w:rsidR="00FB0150">
        <w:rPr>
          <w:rFonts w:ascii="Times New Roman" w:hAnsi="Times New Roman" w:cs="Times New Roman"/>
          <w:sz w:val="28"/>
          <w:szCs w:val="28"/>
        </w:rPr>
        <w:t xml:space="preserve"> для перемещения маломобильных </w:t>
      </w:r>
      <w:r w:rsidR="0031110E">
        <w:rPr>
          <w:rFonts w:ascii="Times New Roman" w:hAnsi="Times New Roman" w:cs="Times New Roman"/>
          <w:sz w:val="28"/>
          <w:szCs w:val="28"/>
        </w:rPr>
        <w:t>граждан</w:t>
      </w:r>
      <w:r w:rsidR="00FB0150">
        <w:rPr>
          <w:rFonts w:ascii="Times New Roman" w:hAnsi="Times New Roman" w:cs="Times New Roman"/>
          <w:sz w:val="28"/>
          <w:szCs w:val="28"/>
        </w:rPr>
        <w:t>, что облегчает работу обслуживающего персонала.</w:t>
      </w:r>
    </w:p>
    <w:p w:rsidR="000C1BBE" w:rsidRDefault="000C1BBE" w:rsidP="00EE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Продолжили благоустройство учреждения, заменили входные двери  в комнаты получателей социальных услуг.</w:t>
      </w:r>
    </w:p>
    <w:p w:rsidR="00BE4C6F" w:rsidRPr="00BE4C6F" w:rsidRDefault="00D12E12" w:rsidP="00BE4C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  </w:t>
      </w:r>
      <w:r w:rsidR="00EE685C">
        <w:t xml:space="preserve"> </w:t>
      </w:r>
      <w:r w:rsidR="00EE685C" w:rsidRPr="00BE4C6F">
        <w:rPr>
          <w:rFonts w:ascii="Times New Roman" w:hAnsi="Times New Roman" w:cs="Times New Roman"/>
          <w:sz w:val="28"/>
          <w:szCs w:val="28"/>
        </w:rPr>
        <w:t>Общая численность персонала учреждения по штатному расписанию на 01.01.2025 год – 90,75 единиц</w:t>
      </w:r>
      <w:r w:rsidR="00BE4C6F" w:rsidRPr="00BE4C6F">
        <w:rPr>
          <w:rFonts w:ascii="Times New Roman" w:hAnsi="Times New Roman" w:cs="Times New Roman"/>
          <w:sz w:val="28"/>
          <w:szCs w:val="28"/>
        </w:rPr>
        <w:t xml:space="preserve">, </w:t>
      </w:r>
      <w:r w:rsidR="00BE4C6F" w:rsidRPr="00BE4C6F">
        <w:rPr>
          <w:rFonts w:ascii="Times New Roman" w:hAnsi="Times New Roman" w:cs="Times New Roman"/>
          <w:bCs/>
          <w:sz w:val="28"/>
          <w:szCs w:val="28"/>
        </w:rPr>
        <w:t xml:space="preserve">фактическая 82,90 единиц. </w:t>
      </w:r>
      <w:r w:rsidR="00BE4C6F" w:rsidRPr="00BE4C6F">
        <w:rPr>
          <w:rFonts w:ascii="Times New Roman" w:hAnsi="Times New Roman" w:cs="Times New Roman"/>
          <w:sz w:val="28"/>
          <w:szCs w:val="28"/>
        </w:rPr>
        <w:t xml:space="preserve">Среднесписочная </w:t>
      </w:r>
      <w:r w:rsidR="00BE4C6F" w:rsidRPr="00BE4C6F">
        <w:rPr>
          <w:rFonts w:ascii="Times New Roman" w:hAnsi="Times New Roman" w:cs="Times New Roman"/>
          <w:sz w:val="28"/>
          <w:szCs w:val="28"/>
        </w:rPr>
        <w:lastRenderedPageBreak/>
        <w:t>численность персонала на 01.01.2025 г. по учреждению составляет 90 человек в том числе:</w:t>
      </w:r>
    </w:p>
    <w:p w:rsidR="00BE4C6F" w:rsidRPr="00BE4C6F" w:rsidRDefault="00BE4C6F" w:rsidP="00BE4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C6F">
        <w:rPr>
          <w:rFonts w:ascii="Times New Roman" w:hAnsi="Times New Roman" w:cs="Times New Roman"/>
          <w:sz w:val="28"/>
          <w:szCs w:val="28"/>
        </w:rPr>
        <w:t>- основной персонал 81,25 человек</w:t>
      </w:r>
    </w:p>
    <w:p w:rsidR="00BE4C6F" w:rsidRDefault="00BE4C6F" w:rsidP="00BE4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C6F">
        <w:rPr>
          <w:rFonts w:ascii="Times New Roman" w:hAnsi="Times New Roman" w:cs="Times New Roman"/>
          <w:sz w:val="28"/>
          <w:szCs w:val="28"/>
        </w:rPr>
        <w:t>- внешние совместители 2 человек.</w:t>
      </w:r>
    </w:p>
    <w:p w:rsidR="006D2AC4" w:rsidRPr="00513EA3" w:rsidRDefault="006D2AC4" w:rsidP="006D2AC4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513EA3">
        <w:rPr>
          <w:rFonts w:ascii="Times New Roman" w:hAnsi="Times New Roman" w:cs="Times New Roman"/>
          <w:sz w:val="28"/>
          <w:szCs w:val="28"/>
        </w:rPr>
        <w:t xml:space="preserve">комплектованность учреждения работниками основного профиля </w:t>
      </w:r>
      <w:r w:rsidRPr="00D12E12">
        <w:rPr>
          <w:rFonts w:ascii="Times New Roman" w:hAnsi="Times New Roman" w:cs="Times New Roman"/>
          <w:sz w:val="28"/>
          <w:szCs w:val="28"/>
        </w:rPr>
        <w:t>составляет 96,4 %.</w:t>
      </w:r>
    </w:p>
    <w:p w:rsidR="00EE685C" w:rsidRPr="00EE685C" w:rsidRDefault="00EE685C" w:rsidP="00EE685C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448B">
        <w:rPr>
          <w:rFonts w:ascii="Times New Roman" w:hAnsi="Times New Roman" w:cs="Times New Roman"/>
          <w:sz w:val="28"/>
          <w:szCs w:val="28"/>
        </w:rPr>
        <w:t xml:space="preserve">Фонд оплаты труда на 2024 год составляет </w:t>
      </w:r>
      <w:r w:rsidR="00A32E9D" w:rsidRPr="0032448B">
        <w:rPr>
          <w:rFonts w:ascii="Times New Roman" w:hAnsi="Times New Roman" w:cs="Times New Roman"/>
          <w:sz w:val="28"/>
          <w:szCs w:val="28"/>
        </w:rPr>
        <w:t>54 914 560,00</w:t>
      </w:r>
      <w:r w:rsidR="00A32E9D" w:rsidRPr="0032448B">
        <w:rPr>
          <w:sz w:val="24"/>
          <w:szCs w:val="24"/>
        </w:rPr>
        <w:t xml:space="preserve"> </w:t>
      </w:r>
      <w:r w:rsidR="00A32E9D" w:rsidRPr="0032448B">
        <w:rPr>
          <w:rFonts w:ascii="Times New Roman" w:hAnsi="Times New Roman" w:cs="Times New Roman"/>
          <w:sz w:val="28"/>
          <w:szCs w:val="28"/>
        </w:rPr>
        <w:t xml:space="preserve"> </w:t>
      </w:r>
      <w:r w:rsidRPr="0032448B">
        <w:rPr>
          <w:rFonts w:ascii="Times New Roman" w:hAnsi="Times New Roman" w:cs="Times New Roman"/>
          <w:sz w:val="28"/>
          <w:szCs w:val="28"/>
        </w:rPr>
        <w:t xml:space="preserve">рублей, исполнение составляет </w:t>
      </w:r>
      <w:r w:rsidR="004B15A2" w:rsidRPr="0032448B">
        <w:rPr>
          <w:rFonts w:ascii="Times New Roman" w:hAnsi="Times New Roman" w:cs="Times New Roman"/>
          <w:sz w:val="28"/>
          <w:szCs w:val="28"/>
        </w:rPr>
        <w:t>53 316 919,37</w:t>
      </w:r>
      <w:r w:rsidRPr="0032448B">
        <w:rPr>
          <w:rFonts w:ascii="Times New Roman" w:hAnsi="Times New Roman" w:cs="Times New Roman"/>
          <w:sz w:val="28"/>
          <w:szCs w:val="28"/>
        </w:rPr>
        <w:t xml:space="preserve"> рублей это </w:t>
      </w:r>
      <w:r w:rsidR="00CD4E94" w:rsidRPr="0032448B">
        <w:rPr>
          <w:rFonts w:ascii="Times New Roman" w:hAnsi="Times New Roman" w:cs="Times New Roman"/>
          <w:sz w:val="28"/>
          <w:szCs w:val="28"/>
        </w:rPr>
        <w:t>97</w:t>
      </w:r>
      <w:r w:rsidRPr="0032448B">
        <w:rPr>
          <w:rFonts w:ascii="Times New Roman" w:hAnsi="Times New Roman" w:cs="Times New Roman"/>
          <w:sz w:val="28"/>
          <w:szCs w:val="28"/>
        </w:rPr>
        <w:t xml:space="preserve"> % от планового объема.</w:t>
      </w:r>
    </w:p>
    <w:p w:rsidR="00EE685C" w:rsidRDefault="0032448B" w:rsidP="00EE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448B">
        <w:rPr>
          <w:rFonts w:ascii="Times New Roman" w:hAnsi="Times New Roman" w:cs="Times New Roman"/>
          <w:sz w:val="28"/>
          <w:szCs w:val="28"/>
        </w:rPr>
        <w:t xml:space="preserve">     </w:t>
      </w:r>
      <w:r w:rsidR="00EE685C" w:rsidRPr="0032448B">
        <w:rPr>
          <w:rFonts w:ascii="Times New Roman" w:hAnsi="Times New Roman" w:cs="Times New Roman"/>
          <w:sz w:val="28"/>
          <w:szCs w:val="28"/>
        </w:rPr>
        <w:t xml:space="preserve">Средняя заработная плата сотрудников учреждения на 01.01.2025 года составила </w:t>
      </w:r>
      <w:r w:rsidRPr="0032448B">
        <w:rPr>
          <w:rFonts w:ascii="Times New Roman" w:hAnsi="Times New Roman" w:cs="Times New Roman"/>
          <w:sz w:val="28"/>
          <w:szCs w:val="28"/>
        </w:rPr>
        <w:t>40 794,14</w:t>
      </w:r>
      <w:r w:rsidR="00EE685C" w:rsidRPr="0032448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97C1C" w:rsidRDefault="00E97C1C" w:rsidP="00E97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комфортного проживания в учреждении получателей социальных услуг в 2024 году были заключены договора:  </w:t>
      </w:r>
    </w:p>
    <w:p w:rsidR="00E97C1C" w:rsidRDefault="00E97C1C" w:rsidP="00E97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5"/>
        <w:gridCol w:w="3342"/>
        <w:gridCol w:w="3200"/>
      </w:tblGrid>
      <w:tr w:rsidR="00E97C1C" w:rsidTr="00603C9B">
        <w:tc>
          <w:tcPr>
            <w:tcW w:w="3652" w:type="dxa"/>
          </w:tcPr>
          <w:p w:rsidR="00E97C1C" w:rsidRDefault="00E97C1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E97C1C" w:rsidRDefault="00E97C1C" w:rsidP="00E97C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260" w:type="dxa"/>
          </w:tcPr>
          <w:p w:rsidR="00E97C1C" w:rsidRDefault="00E97C1C" w:rsidP="00E97C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97C1C" w:rsidTr="00603C9B">
        <w:tc>
          <w:tcPr>
            <w:tcW w:w="3652" w:type="dxa"/>
          </w:tcPr>
          <w:p w:rsidR="00E97C1C" w:rsidRDefault="00E97C1C" w:rsidP="00603C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402" w:type="dxa"/>
          </w:tcPr>
          <w:p w:rsidR="00E97C1C" w:rsidRDefault="0097430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5886677,41</w:t>
            </w:r>
          </w:p>
        </w:tc>
        <w:tc>
          <w:tcPr>
            <w:tcW w:w="3260" w:type="dxa"/>
          </w:tcPr>
          <w:p w:rsidR="00E97C1C" w:rsidRDefault="00407776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6 286 991,77</w:t>
            </w:r>
          </w:p>
        </w:tc>
      </w:tr>
      <w:tr w:rsidR="00E97C1C" w:rsidTr="00603C9B">
        <w:tc>
          <w:tcPr>
            <w:tcW w:w="3652" w:type="dxa"/>
          </w:tcPr>
          <w:p w:rsidR="00E97C1C" w:rsidRDefault="00E97C1C" w:rsidP="00603C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Аутсорсинг (услуги по стирке)</w:t>
            </w:r>
          </w:p>
        </w:tc>
        <w:tc>
          <w:tcPr>
            <w:tcW w:w="3402" w:type="dxa"/>
          </w:tcPr>
          <w:p w:rsidR="00E97C1C" w:rsidRDefault="0097430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843803,96</w:t>
            </w:r>
          </w:p>
        </w:tc>
        <w:tc>
          <w:tcPr>
            <w:tcW w:w="3260" w:type="dxa"/>
          </w:tcPr>
          <w:p w:rsidR="00E97C1C" w:rsidRDefault="0097430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1737310,70</w:t>
            </w:r>
          </w:p>
        </w:tc>
      </w:tr>
      <w:tr w:rsidR="00E97C1C" w:rsidTr="00603C9B">
        <w:tc>
          <w:tcPr>
            <w:tcW w:w="3652" w:type="dxa"/>
          </w:tcPr>
          <w:p w:rsidR="00E97C1C" w:rsidRDefault="00E97C1C" w:rsidP="00603C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3402" w:type="dxa"/>
          </w:tcPr>
          <w:p w:rsidR="00E97C1C" w:rsidRDefault="0097430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14842196,48</w:t>
            </w:r>
          </w:p>
        </w:tc>
        <w:tc>
          <w:tcPr>
            <w:tcW w:w="3260" w:type="dxa"/>
          </w:tcPr>
          <w:p w:rsidR="00E97C1C" w:rsidRDefault="00407776" w:rsidP="004077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13 939 709,48</w:t>
            </w:r>
          </w:p>
        </w:tc>
      </w:tr>
      <w:tr w:rsidR="00E97C1C" w:rsidTr="00603C9B">
        <w:tc>
          <w:tcPr>
            <w:tcW w:w="3652" w:type="dxa"/>
          </w:tcPr>
          <w:p w:rsidR="00E97C1C" w:rsidRDefault="00E97C1C" w:rsidP="00603C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3402" w:type="dxa"/>
          </w:tcPr>
          <w:p w:rsidR="00E97C1C" w:rsidRDefault="0097430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1401784,00</w:t>
            </w:r>
          </w:p>
        </w:tc>
        <w:tc>
          <w:tcPr>
            <w:tcW w:w="3260" w:type="dxa"/>
          </w:tcPr>
          <w:p w:rsidR="00E97C1C" w:rsidRPr="00407776" w:rsidRDefault="00407776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1 496 335,92</w:t>
            </w:r>
          </w:p>
        </w:tc>
      </w:tr>
    </w:tbl>
    <w:p w:rsidR="00E97C1C" w:rsidRDefault="00E97C1C" w:rsidP="00E97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C1C" w:rsidRDefault="00E97C1C" w:rsidP="00E97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Учреждение обеспечено основными средствами, техническое состояние удовлетворительное, пригодное к эксплуатации.</w:t>
      </w:r>
    </w:p>
    <w:p w:rsidR="00E97C1C" w:rsidRPr="0097430C" w:rsidRDefault="00E97C1C" w:rsidP="00E97C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0C">
        <w:rPr>
          <w:rFonts w:ascii="Times New Roman" w:hAnsi="Times New Roman" w:cs="Times New Roman"/>
          <w:b/>
          <w:sz w:val="28"/>
          <w:szCs w:val="28"/>
        </w:rPr>
        <w:t xml:space="preserve">      Исполнение плана  финансово-хозяйственной деятельности за 202</w:t>
      </w:r>
      <w:r w:rsidR="00C76313" w:rsidRPr="0097430C">
        <w:rPr>
          <w:rFonts w:ascii="Times New Roman" w:hAnsi="Times New Roman" w:cs="Times New Roman"/>
          <w:b/>
          <w:sz w:val="28"/>
          <w:szCs w:val="28"/>
        </w:rPr>
        <w:t>4</w:t>
      </w:r>
      <w:r w:rsidRPr="0097430C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E97C1C" w:rsidRDefault="00E97C1C" w:rsidP="00E97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2"/>
        <w:gridCol w:w="2353"/>
        <w:gridCol w:w="2349"/>
        <w:gridCol w:w="2337"/>
      </w:tblGrid>
      <w:tr w:rsidR="00E97C1C" w:rsidTr="0032448B">
        <w:tc>
          <w:tcPr>
            <w:tcW w:w="2532" w:type="dxa"/>
          </w:tcPr>
          <w:p w:rsidR="00E97C1C" w:rsidRDefault="00E97C1C" w:rsidP="00603C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53" w:type="dxa"/>
          </w:tcPr>
          <w:p w:rsidR="00E97C1C" w:rsidRDefault="00E97C1C" w:rsidP="00D12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планом ФХД на 202</w:t>
            </w:r>
            <w:r w:rsidR="00D12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349" w:type="dxa"/>
          </w:tcPr>
          <w:p w:rsidR="00E97C1C" w:rsidRDefault="00E97C1C" w:rsidP="003244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плана ФХД за 202</w:t>
            </w:r>
            <w:r w:rsidR="00D12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37" w:type="dxa"/>
          </w:tcPr>
          <w:p w:rsidR="00E97C1C" w:rsidRDefault="00E97C1C" w:rsidP="00603C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32448B" w:rsidTr="0032448B">
        <w:tc>
          <w:tcPr>
            <w:tcW w:w="2532" w:type="dxa"/>
          </w:tcPr>
          <w:p w:rsidR="0032448B" w:rsidRDefault="0032448B" w:rsidP="0060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</w:t>
            </w:r>
          </w:p>
        </w:tc>
        <w:tc>
          <w:tcPr>
            <w:tcW w:w="2353" w:type="dxa"/>
            <w:vAlign w:val="center"/>
          </w:tcPr>
          <w:p w:rsidR="0032448B" w:rsidRPr="0032448B" w:rsidRDefault="0032448B" w:rsidP="003244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66 626 947,06</w:t>
            </w:r>
          </w:p>
        </w:tc>
        <w:tc>
          <w:tcPr>
            <w:tcW w:w="2349" w:type="dxa"/>
            <w:vAlign w:val="center"/>
          </w:tcPr>
          <w:p w:rsidR="0032448B" w:rsidRPr="0032448B" w:rsidRDefault="0032448B" w:rsidP="008D0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64 724 513,31</w:t>
            </w:r>
          </w:p>
        </w:tc>
        <w:tc>
          <w:tcPr>
            <w:tcW w:w="2337" w:type="dxa"/>
            <w:vAlign w:val="center"/>
          </w:tcPr>
          <w:p w:rsidR="0032448B" w:rsidRPr="0032448B" w:rsidRDefault="0032448B" w:rsidP="003244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97,14</w:t>
            </w:r>
          </w:p>
        </w:tc>
        <w:bookmarkStart w:id="0" w:name="_GoBack"/>
        <w:bookmarkEnd w:id="0"/>
      </w:tr>
      <w:tr w:rsidR="00E97C1C" w:rsidTr="0032448B">
        <w:tc>
          <w:tcPr>
            <w:tcW w:w="2532" w:type="dxa"/>
          </w:tcPr>
          <w:p w:rsidR="00E97C1C" w:rsidRDefault="00E97C1C" w:rsidP="0060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</w:t>
            </w:r>
          </w:p>
        </w:tc>
        <w:tc>
          <w:tcPr>
            <w:tcW w:w="2353" w:type="dxa"/>
          </w:tcPr>
          <w:p w:rsidR="00E97C1C" w:rsidRDefault="0032448B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9" w:type="dxa"/>
          </w:tcPr>
          <w:p w:rsidR="00E97C1C" w:rsidRDefault="0032448B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E97C1C" w:rsidRDefault="0032448B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48B" w:rsidTr="008C65BA">
        <w:tc>
          <w:tcPr>
            <w:tcW w:w="2532" w:type="dxa"/>
          </w:tcPr>
          <w:p w:rsidR="0032448B" w:rsidRDefault="0032448B" w:rsidP="0060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 от иной приносящей доход деятельности в том числе:</w:t>
            </w:r>
          </w:p>
        </w:tc>
        <w:tc>
          <w:tcPr>
            <w:tcW w:w="2353" w:type="dxa"/>
            <w:vAlign w:val="center"/>
          </w:tcPr>
          <w:p w:rsidR="0032448B" w:rsidRPr="0032448B" w:rsidRDefault="0032448B" w:rsidP="008D06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4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30 437 640,00</w:t>
            </w:r>
          </w:p>
        </w:tc>
        <w:tc>
          <w:tcPr>
            <w:tcW w:w="2349" w:type="dxa"/>
            <w:vAlign w:val="center"/>
          </w:tcPr>
          <w:p w:rsidR="0032448B" w:rsidRPr="0032448B" w:rsidRDefault="0032448B" w:rsidP="008D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30 483 554,46</w:t>
            </w:r>
          </w:p>
        </w:tc>
        <w:tc>
          <w:tcPr>
            <w:tcW w:w="2337" w:type="dxa"/>
            <w:vAlign w:val="center"/>
          </w:tcPr>
          <w:p w:rsidR="0032448B" w:rsidRPr="0032448B" w:rsidRDefault="0032448B" w:rsidP="008D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100,15</w:t>
            </w:r>
          </w:p>
        </w:tc>
      </w:tr>
      <w:tr w:rsidR="00E97C1C" w:rsidTr="0032448B">
        <w:tc>
          <w:tcPr>
            <w:tcW w:w="2532" w:type="dxa"/>
          </w:tcPr>
          <w:p w:rsidR="00E97C1C" w:rsidRDefault="00E97C1C" w:rsidP="0060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(плата за стационарное обслуживание)</w:t>
            </w:r>
          </w:p>
        </w:tc>
        <w:tc>
          <w:tcPr>
            <w:tcW w:w="2353" w:type="dxa"/>
          </w:tcPr>
          <w:p w:rsidR="00E97C1C" w:rsidRDefault="00E97C1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97C1C" w:rsidRDefault="00E97C1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97C1C" w:rsidRDefault="00E97C1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C1C" w:rsidTr="0032448B">
        <w:tc>
          <w:tcPr>
            <w:tcW w:w="2532" w:type="dxa"/>
          </w:tcPr>
          <w:p w:rsidR="00E97C1C" w:rsidRDefault="00E97C1C" w:rsidP="0060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2353" w:type="dxa"/>
          </w:tcPr>
          <w:p w:rsidR="00E97C1C" w:rsidRDefault="00E97C1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97C1C" w:rsidRDefault="00E97C1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97C1C" w:rsidRDefault="00E97C1C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C1C" w:rsidTr="0032448B">
        <w:tc>
          <w:tcPr>
            <w:tcW w:w="2532" w:type="dxa"/>
          </w:tcPr>
          <w:p w:rsidR="00E97C1C" w:rsidRDefault="00E97C1C" w:rsidP="0060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53" w:type="dxa"/>
          </w:tcPr>
          <w:p w:rsidR="00E97C1C" w:rsidRDefault="00407776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97 064 587,06</w:t>
            </w:r>
          </w:p>
        </w:tc>
        <w:tc>
          <w:tcPr>
            <w:tcW w:w="2349" w:type="dxa"/>
          </w:tcPr>
          <w:p w:rsidR="00E97C1C" w:rsidRDefault="00407776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95 208 067,77</w:t>
            </w:r>
          </w:p>
        </w:tc>
        <w:tc>
          <w:tcPr>
            <w:tcW w:w="2337" w:type="dxa"/>
          </w:tcPr>
          <w:p w:rsidR="00E97C1C" w:rsidRDefault="00407776" w:rsidP="0060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98,08</w:t>
            </w:r>
          </w:p>
        </w:tc>
      </w:tr>
    </w:tbl>
    <w:p w:rsidR="00E97C1C" w:rsidRDefault="00E97C1C" w:rsidP="00E97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787" w:rsidRPr="00952F27" w:rsidRDefault="00A62787" w:rsidP="00A62787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F2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Структура кассовых расходов учреждения по</w:t>
      </w:r>
      <w:r w:rsidRPr="00952F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952F27">
        <w:rPr>
          <w:rFonts w:ascii="Times New Roman" w:hAnsi="Times New Roman" w:cs="Times New Roman"/>
          <w:b/>
          <w:color w:val="000000"/>
          <w:sz w:val="28"/>
          <w:szCs w:val="28"/>
        </w:rPr>
        <w:t>субсидии на выполнение государственного задания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375"/>
        <w:gridCol w:w="1570"/>
        <w:gridCol w:w="1591"/>
        <w:gridCol w:w="975"/>
        <w:gridCol w:w="1860"/>
      </w:tblGrid>
      <w:tr w:rsidR="00A62787" w:rsidRPr="00A62787" w:rsidTr="00A62787">
        <w:trPr>
          <w:trHeight w:val="79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 /КОСГУ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плановых назначений</w:t>
            </w: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 плановых назначений *</w:t>
            </w: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 *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неисполнения</w:t>
            </w:r>
          </w:p>
        </w:tc>
      </w:tr>
      <w:tr w:rsidR="00A62787" w:rsidRPr="00A62787" w:rsidTr="00A62787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2787" w:rsidRPr="00A62787" w:rsidTr="00A62787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66 626 947,06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64 724 513,31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787" w:rsidRPr="00A62787" w:rsidTr="00A62787">
        <w:trPr>
          <w:trHeight w:val="1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787" w:rsidRPr="00A62787" w:rsidTr="00A62787">
        <w:trPr>
          <w:trHeight w:val="3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42 136 513,20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40 957 316,12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B41A2A">
        <w:trPr>
          <w:trHeight w:val="117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Экономия средств, отмена командировок</w:t>
            </w:r>
          </w:p>
        </w:tc>
      </w:tr>
      <w:tr w:rsidR="00A62787" w:rsidRPr="00A62787" w:rsidTr="00A62787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134 164,73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124 087,60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Экономия средств, отмена командировок</w:t>
            </w:r>
          </w:p>
        </w:tc>
      </w:tr>
      <w:tr w:rsidR="00A62787" w:rsidRPr="00A62787" w:rsidTr="00A62787">
        <w:trPr>
          <w:trHeight w:val="27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119/213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12 778 046,80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12 359 603,25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3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244/221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87 654,88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85 763,26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3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244/222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247/223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1 509 899,00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1 509 899,00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244/223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1 750 362,44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1 704 338,00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244/225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2 921 657,35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2 748 597,60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Экономия средств на ремонт автомобиля</w:t>
            </w:r>
          </w:p>
        </w:tc>
      </w:tr>
      <w:tr w:rsidR="00A62787" w:rsidRPr="00A62787" w:rsidTr="00A62787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244/226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3 187 839,17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3 163 653,08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244/227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27 222,43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27 222,43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787" w:rsidRPr="00A62787" w:rsidTr="00A62787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Компенсация персоналу в денежной форме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168 189,88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244/343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739 983,00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705 306,79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строительных материалов.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244/344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244/345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87" w:rsidRPr="00A62787" w:rsidTr="00A62787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прочих запасов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244/346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926 039,46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926 039,46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787" w:rsidRPr="00A62787" w:rsidTr="00A62787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321/264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4 900,00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2 309,04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Экономия средств, не поступали больничные листы уволенных сотрудников</w:t>
            </w:r>
          </w:p>
        </w:tc>
      </w:tr>
      <w:tr w:rsidR="00A62787" w:rsidRPr="00A62787" w:rsidTr="00A62787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852/291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13 204,78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В учреждение не поступали исполнительные документы на оплату государственных пошлин</w:t>
            </w:r>
          </w:p>
        </w:tc>
      </w:tr>
      <w:tr w:rsidR="00A62787" w:rsidRPr="00A62787" w:rsidTr="00A62787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текущего характера физическим лицам.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831/296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24 587,58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24 587,58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787" w:rsidRPr="00A62787" w:rsidTr="00A62787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текущего характера физическим лицам.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853/296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8 577,02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87" w:rsidRPr="00A62787" w:rsidRDefault="00A62787" w:rsidP="00D60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87" w:rsidRPr="00A62787" w:rsidRDefault="00A62787" w:rsidP="00D6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787" w:rsidRPr="00A62787" w:rsidRDefault="00A62787" w:rsidP="00E97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85C" w:rsidRPr="00A62787" w:rsidRDefault="00EE685C" w:rsidP="00DC4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787" w:rsidRPr="00A62787" w:rsidRDefault="00A627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2787" w:rsidRPr="00A62787" w:rsidSect="00B50AE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946"/>
    <w:multiLevelType w:val="multilevel"/>
    <w:tmpl w:val="095A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9B"/>
    <w:rsid w:val="00051EE2"/>
    <w:rsid w:val="00053B3A"/>
    <w:rsid w:val="000C1BBE"/>
    <w:rsid w:val="000F1584"/>
    <w:rsid w:val="001578AB"/>
    <w:rsid w:val="00192EDD"/>
    <w:rsid w:val="002226AD"/>
    <w:rsid w:val="00242753"/>
    <w:rsid w:val="00243E5D"/>
    <w:rsid w:val="00293D1D"/>
    <w:rsid w:val="002D3A91"/>
    <w:rsid w:val="0031110E"/>
    <w:rsid w:val="0032448B"/>
    <w:rsid w:val="00326E74"/>
    <w:rsid w:val="00377BBF"/>
    <w:rsid w:val="003E1682"/>
    <w:rsid w:val="00407776"/>
    <w:rsid w:val="004A4009"/>
    <w:rsid w:val="004B15A2"/>
    <w:rsid w:val="00555680"/>
    <w:rsid w:val="00617178"/>
    <w:rsid w:val="006867FD"/>
    <w:rsid w:val="006D2AC4"/>
    <w:rsid w:val="00713F49"/>
    <w:rsid w:val="0071453C"/>
    <w:rsid w:val="00786A04"/>
    <w:rsid w:val="008010DB"/>
    <w:rsid w:val="00842C67"/>
    <w:rsid w:val="00843510"/>
    <w:rsid w:val="0084744E"/>
    <w:rsid w:val="008A0C2C"/>
    <w:rsid w:val="00922875"/>
    <w:rsid w:val="00952F27"/>
    <w:rsid w:val="0096449B"/>
    <w:rsid w:val="0097430C"/>
    <w:rsid w:val="009A5221"/>
    <w:rsid w:val="009B0A13"/>
    <w:rsid w:val="009C7C91"/>
    <w:rsid w:val="00A32E9D"/>
    <w:rsid w:val="00A62787"/>
    <w:rsid w:val="00A963C1"/>
    <w:rsid w:val="00AE5B8B"/>
    <w:rsid w:val="00B03F82"/>
    <w:rsid w:val="00B04500"/>
    <w:rsid w:val="00B41A2A"/>
    <w:rsid w:val="00B50AE6"/>
    <w:rsid w:val="00BE4C6F"/>
    <w:rsid w:val="00C10D0B"/>
    <w:rsid w:val="00C76313"/>
    <w:rsid w:val="00C930B6"/>
    <w:rsid w:val="00CD4E94"/>
    <w:rsid w:val="00CE0FC4"/>
    <w:rsid w:val="00D122D2"/>
    <w:rsid w:val="00D12E12"/>
    <w:rsid w:val="00D450BD"/>
    <w:rsid w:val="00DB60FD"/>
    <w:rsid w:val="00DC480E"/>
    <w:rsid w:val="00E179FA"/>
    <w:rsid w:val="00E2466C"/>
    <w:rsid w:val="00E97C1C"/>
    <w:rsid w:val="00ED63B4"/>
    <w:rsid w:val="00EE685C"/>
    <w:rsid w:val="00F05D2F"/>
    <w:rsid w:val="00F41FCB"/>
    <w:rsid w:val="00F94E0F"/>
    <w:rsid w:val="00F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0E"/>
    <w:pPr>
      <w:spacing w:after="0" w:line="240" w:lineRule="auto"/>
    </w:pPr>
  </w:style>
  <w:style w:type="table" w:styleId="a4">
    <w:name w:val="Table Grid"/>
    <w:basedOn w:val="a1"/>
    <w:uiPriority w:val="59"/>
    <w:rsid w:val="0080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B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1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0E"/>
    <w:pPr>
      <w:spacing w:after="0" w:line="240" w:lineRule="auto"/>
    </w:pPr>
  </w:style>
  <w:style w:type="table" w:styleId="a4">
    <w:name w:val="Table Grid"/>
    <w:basedOn w:val="a1"/>
    <w:uiPriority w:val="59"/>
    <w:rsid w:val="0080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B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Инвалиды I группы, 36%</c:v>
                </c:pt>
                <c:pt idx="1">
                  <c:v>Инвалиды II группы,27%</c:v>
                </c:pt>
                <c:pt idx="2">
                  <c:v>Инвалиды III группы,7 %</c:v>
                </c:pt>
                <c:pt idx="3">
                  <c:v>Пенсионеры, 29% от общего количества проживающих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31</c:v>
                </c:pt>
                <c:pt idx="2">
                  <c:v>8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180664916885381"/>
          <c:y val="0.28825646794150733"/>
          <c:w val="0.30430446194225724"/>
          <c:h val="0.56877640294963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EE62-2716-4ED1-A3C1-17AB3E59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2025-01-29T03:53:00Z</cp:lastPrinted>
  <dcterms:created xsi:type="dcterms:W3CDTF">2025-02-11T02:32:00Z</dcterms:created>
  <dcterms:modified xsi:type="dcterms:W3CDTF">2025-02-11T02:32:00Z</dcterms:modified>
</cp:coreProperties>
</file>